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ind w:left="0" w:leftChars="0" w:firstLine="0" w:firstLineChars="0"/>
        <w:jc w:val="both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标准名称：</w:t>
      </w:r>
      <w:r>
        <w:rPr>
          <w:rFonts w:hint="eastAsia"/>
          <w:sz w:val="28"/>
          <w:szCs w:val="28"/>
          <w:lang w:eastAsia="zh-CN"/>
        </w:rPr>
        <w:t>《预应力钢筒混凝土顶管》团体标准（报批稿）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修改提出单位：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修改提出人：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     修改人电话：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提出日期：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827"/>
        <w:gridCol w:w="3827"/>
        <w:gridCol w:w="382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标准章节号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 准 原 内 容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 改 理 由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 改 建 议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QxMzBiN2Y0MDNiZjQyMTM5OGU2ZGIyNTJmZDIifQ=="/>
  </w:docVars>
  <w:rsids>
    <w:rsidRoot w:val="0D041086"/>
    <w:rsid w:val="0D0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小唐</dc:creator>
  <cp:lastModifiedBy>小唐</cp:lastModifiedBy>
  <dcterms:modified xsi:type="dcterms:W3CDTF">2022-05-31T03:24:48Z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CC97B974D28944E9920E08F83EF24E35</vt:lpwstr>
  </property>
</Properties>
</file>